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46" w:rsidRDefault="00921B46" w:rsidP="00214EF8">
      <w:pPr>
        <w:ind w:left="284" w:right="260" w:firstLine="283"/>
        <w:jc w:val="center"/>
        <w:rPr>
          <w:b/>
          <w:color w:val="C00000"/>
          <w:sz w:val="32"/>
        </w:rPr>
      </w:pPr>
      <w:bookmarkStart w:id="0" w:name="_GoBack"/>
      <w:bookmarkEnd w:id="0"/>
    </w:p>
    <w:p w:rsidR="00090E65" w:rsidRDefault="00090E65" w:rsidP="00214EF8">
      <w:pPr>
        <w:ind w:left="284" w:right="260" w:firstLine="283"/>
        <w:jc w:val="center"/>
        <w:rPr>
          <w:b/>
          <w:color w:val="C00000"/>
          <w:sz w:val="32"/>
        </w:rPr>
      </w:pPr>
    </w:p>
    <w:p w:rsidR="007F023E" w:rsidRPr="00214EF8" w:rsidRDefault="007F023E" w:rsidP="00214EF8">
      <w:pPr>
        <w:ind w:left="284" w:right="260" w:firstLine="283"/>
        <w:jc w:val="center"/>
        <w:rPr>
          <w:b/>
          <w:color w:val="C00000"/>
          <w:sz w:val="32"/>
        </w:rPr>
      </w:pPr>
      <w:r w:rsidRPr="00214EF8">
        <w:rPr>
          <w:b/>
          <w:color w:val="C00000"/>
          <w:sz w:val="32"/>
        </w:rPr>
        <w:t>ПАМЯТКА</w:t>
      </w:r>
    </w:p>
    <w:p w:rsidR="007F023E" w:rsidRPr="00214EF8" w:rsidRDefault="007F023E" w:rsidP="00214EF8">
      <w:pPr>
        <w:ind w:left="284" w:right="260" w:firstLine="283"/>
        <w:jc w:val="center"/>
        <w:rPr>
          <w:b/>
          <w:color w:val="C00000"/>
          <w:sz w:val="32"/>
        </w:rPr>
      </w:pPr>
      <w:r w:rsidRPr="00214EF8">
        <w:rPr>
          <w:b/>
          <w:color w:val="C00000"/>
          <w:sz w:val="32"/>
        </w:rPr>
        <w:t xml:space="preserve">по использованию световозвращающих элементов     воспитанниками и обучающимися </w:t>
      </w: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  <w:proofErr w:type="spellStart"/>
      <w:r w:rsidRPr="00214EF8">
        <w:rPr>
          <w:color w:val="244061" w:themeColor="accent1" w:themeShade="80"/>
          <w:sz w:val="32"/>
        </w:rPr>
        <w:t>Световозвращающую</w:t>
      </w:r>
      <w:proofErr w:type="spellEnd"/>
      <w:r w:rsidRPr="00214EF8">
        <w:rPr>
          <w:color w:val="244061" w:themeColor="accent1" w:themeShade="80"/>
          <w:sz w:val="32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 на внешнюю часть рукавов. Кроме того, можно прикрепить </w:t>
      </w:r>
      <w:proofErr w:type="spellStart"/>
      <w:r w:rsidRPr="00214EF8">
        <w:rPr>
          <w:color w:val="244061" w:themeColor="accent1" w:themeShade="80"/>
          <w:sz w:val="32"/>
        </w:rPr>
        <w:t>световозвращающую</w:t>
      </w:r>
      <w:proofErr w:type="spellEnd"/>
      <w:r w:rsidRPr="00214EF8">
        <w:rPr>
          <w:color w:val="244061" w:themeColor="accent1" w:themeShade="80"/>
          <w:sz w:val="32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  <w:proofErr w:type="spellStart"/>
      <w:r w:rsidRPr="00214EF8">
        <w:rPr>
          <w:color w:val="244061" w:themeColor="accent1" w:themeShade="80"/>
          <w:sz w:val="32"/>
        </w:rPr>
        <w:t>Фликеры</w:t>
      </w:r>
      <w:proofErr w:type="spellEnd"/>
      <w:r w:rsidRPr="00214EF8">
        <w:rPr>
          <w:color w:val="244061" w:themeColor="accent1" w:themeShade="80"/>
          <w:sz w:val="32"/>
        </w:rPr>
        <w:t xml:space="preserve"> (</w:t>
      </w:r>
      <w:proofErr w:type="spellStart"/>
      <w:r w:rsidRPr="00214EF8">
        <w:rPr>
          <w:color w:val="244061" w:themeColor="accent1" w:themeShade="80"/>
          <w:sz w:val="32"/>
        </w:rPr>
        <w:t>световозвращающие</w:t>
      </w:r>
      <w:proofErr w:type="spellEnd"/>
      <w:r w:rsidRPr="00214EF8">
        <w:rPr>
          <w:color w:val="244061" w:themeColor="accent1" w:themeShade="80"/>
          <w:sz w:val="32"/>
        </w:rPr>
        <w:t xml:space="preserve"> элементы в виде наклеек) могут располагаться на одежде в любом месте, а также на школьных принадлежностях, сумках, портфелях или рюкзаках.</w:t>
      </w: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  <w:r w:rsidRPr="00214EF8">
        <w:rPr>
          <w:color w:val="244061" w:themeColor="accent1" w:themeShade="80"/>
          <w:sz w:val="32"/>
        </w:rPr>
        <w:t xml:space="preserve">Для несовершеннолетних велосипедистов эффективно использовать нашивки из </w:t>
      </w:r>
      <w:proofErr w:type="spellStart"/>
      <w:r w:rsidRPr="00214EF8">
        <w:rPr>
          <w:color w:val="244061" w:themeColor="accent1" w:themeShade="80"/>
          <w:sz w:val="32"/>
        </w:rPr>
        <w:t>световозвращающей</w:t>
      </w:r>
      <w:proofErr w:type="spellEnd"/>
      <w:r w:rsidRPr="00214EF8">
        <w:rPr>
          <w:color w:val="244061" w:themeColor="accent1" w:themeShade="80"/>
          <w:sz w:val="32"/>
        </w:rPr>
        <w:t xml:space="preserve"> ленты на жилетах и поясах, наклейки </w:t>
      </w:r>
      <w:proofErr w:type="spellStart"/>
      <w:r w:rsidRPr="00214EF8">
        <w:rPr>
          <w:color w:val="244061" w:themeColor="accent1" w:themeShade="80"/>
          <w:sz w:val="32"/>
        </w:rPr>
        <w:t>фликеров</w:t>
      </w:r>
      <w:proofErr w:type="spellEnd"/>
      <w:r w:rsidRPr="00214EF8">
        <w:rPr>
          <w:color w:val="244061" w:themeColor="accent1" w:themeShade="80"/>
          <w:sz w:val="32"/>
        </w:rPr>
        <w:t xml:space="preserve"> - на касках, элементах велосипеда.</w:t>
      </w: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</w:p>
    <w:p w:rsidR="00090E65" w:rsidRDefault="00090E65" w:rsidP="00214EF8">
      <w:pPr>
        <w:ind w:left="284" w:right="260" w:firstLine="283"/>
        <w:jc w:val="center"/>
        <w:rPr>
          <w:b/>
          <w:color w:val="C00000"/>
          <w:sz w:val="32"/>
        </w:rPr>
      </w:pPr>
    </w:p>
    <w:p w:rsidR="007F023E" w:rsidRPr="00214EF8" w:rsidRDefault="007F023E" w:rsidP="00214EF8">
      <w:pPr>
        <w:ind w:left="284" w:right="260" w:firstLine="283"/>
        <w:jc w:val="center"/>
        <w:rPr>
          <w:b/>
          <w:color w:val="C00000"/>
          <w:sz w:val="32"/>
        </w:rPr>
      </w:pPr>
      <w:r w:rsidRPr="00214EF8">
        <w:rPr>
          <w:b/>
          <w:color w:val="C00000"/>
          <w:sz w:val="32"/>
        </w:rPr>
        <w:t>СПРАВКА</w:t>
      </w:r>
    </w:p>
    <w:p w:rsidR="007F023E" w:rsidRPr="00214EF8" w:rsidRDefault="007F023E" w:rsidP="00214EF8">
      <w:pPr>
        <w:ind w:left="284" w:right="260" w:firstLine="283"/>
        <w:jc w:val="center"/>
        <w:rPr>
          <w:color w:val="C00000"/>
          <w:sz w:val="32"/>
        </w:rPr>
      </w:pPr>
      <w:r w:rsidRPr="00214EF8">
        <w:rPr>
          <w:b/>
          <w:color w:val="C00000"/>
          <w:sz w:val="32"/>
        </w:rPr>
        <w:t>о преимуществах использования световозвращающих элементов</w:t>
      </w: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  <w:r w:rsidRPr="00214EF8">
        <w:rPr>
          <w:color w:val="244061" w:themeColor="accent1" w:themeShade="80"/>
          <w:sz w:val="32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</w:p>
    <w:p w:rsidR="007F023E" w:rsidRPr="00214EF8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  <w:r w:rsidRPr="00214EF8">
        <w:rPr>
          <w:color w:val="244061" w:themeColor="accent1" w:themeShade="80"/>
          <w:sz w:val="32"/>
        </w:rPr>
        <w:tab/>
        <w:t xml:space="preserve"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связи с чем снижается риск наезда транспортного средства на пешехода на 85%. </w:t>
      </w:r>
    </w:p>
    <w:p w:rsidR="007F023E" w:rsidRDefault="007F023E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  <w:r w:rsidRPr="00214EF8">
        <w:rPr>
          <w:color w:val="244061" w:themeColor="accent1" w:themeShade="80"/>
          <w:sz w:val="32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туман).</w:t>
      </w:r>
    </w:p>
    <w:p w:rsidR="00090E65" w:rsidRDefault="00090E65" w:rsidP="00214EF8">
      <w:pPr>
        <w:ind w:left="284" w:right="260" w:firstLine="283"/>
        <w:jc w:val="both"/>
        <w:rPr>
          <w:color w:val="244061" w:themeColor="accent1" w:themeShade="80"/>
          <w:sz w:val="32"/>
        </w:rPr>
      </w:pPr>
    </w:p>
    <w:p w:rsidR="00090E65" w:rsidRDefault="00090E65" w:rsidP="00214EF8">
      <w:pPr>
        <w:shd w:val="clear" w:color="auto" w:fill="FFFFFF"/>
        <w:spacing w:after="180"/>
        <w:ind w:left="284" w:right="260" w:firstLine="283"/>
        <w:jc w:val="both"/>
        <w:rPr>
          <w:color w:val="070707"/>
          <w:sz w:val="28"/>
        </w:rPr>
      </w:pPr>
    </w:p>
    <w:p w:rsidR="00090E65" w:rsidRPr="00214EF8" w:rsidRDefault="00090E65" w:rsidP="00090E65">
      <w:pPr>
        <w:shd w:val="clear" w:color="auto" w:fill="FFFFFF"/>
        <w:spacing w:line="312" w:lineRule="atLeast"/>
        <w:ind w:left="284" w:right="260" w:firstLine="283"/>
        <w:jc w:val="center"/>
        <w:textAlignment w:val="baseline"/>
        <w:rPr>
          <w:b/>
          <w:color w:val="FF0000"/>
          <w:sz w:val="32"/>
        </w:rPr>
      </w:pPr>
      <w:r w:rsidRPr="00214EF8">
        <w:rPr>
          <w:b/>
          <w:color w:val="FF0000"/>
          <w:spacing w:val="-1"/>
          <w:sz w:val="32"/>
          <w:bdr w:val="none" w:sz="0" w:space="0" w:color="auto" w:frame="1"/>
        </w:rPr>
        <w:lastRenderedPageBreak/>
        <w:t>БЕЗОПАСНОСТЬ  ДЕТЕЙ – ОБЯЗАННОСТЬ  ВЗРОСЛЫХ!</w:t>
      </w:r>
    </w:p>
    <w:p w:rsidR="00090E65" w:rsidRPr="00214EF8" w:rsidRDefault="00090E65" w:rsidP="00090E65">
      <w:pPr>
        <w:shd w:val="clear" w:color="auto" w:fill="FFFFFF"/>
        <w:spacing w:line="312" w:lineRule="atLeast"/>
        <w:ind w:left="284" w:right="260" w:firstLine="283"/>
        <w:jc w:val="center"/>
        <w:textAlignment w:val="baseline"/>
        <w:rPr>
          <w:b/>
          <w:color w:val="FF0000"/>
          <w:sz w:val="32"/>
        </w:rPr>
      </w:pPr>
      <w:r w:rsidRPr="00214EF8">
        <w:rPr>
          <w:b/>
          <w:color w:val="FF0000"/>
          <w:spacing w:val="-1"/>
          <w:sz w:val="32"/>
          <w:bdr w:val="none" w:sz="0" w:space="0" w:color="auto" w:frame="1"/>
        </w:rPr>
        <w:t>СВЕТООТРАЖАТЕЛИ  СОХРАНЯТ  ЖИЗНЬ!</w:t>
      </w:r>
    </w:p>
    <w:p w:rsidR="00090E65" w:rsidRPr="00214EF8" w:rsidRDefault="00090E65" w:rsidP="00090E65">
      <w:pPr>
        <w:ind w:left="284" w:right="260" w:firstLine="283"/>
        <w:rPr>
          <w:b/>
          <w:color w:val="FF0000"/>
          <w:sz w:val="32"/>
          <w:u w:val="single"/>
        </w:rPr>
      </w:pPr>
    </w:p>
    <w:p w:rsidR="00090E65" w:rsidRPr="00214EF8" w:rsidRDefault="00090E65" w:rsidP="00090E65">
      <w:pPr>
        <w:ind w:left="284" w:right="260" w:firstLine="283"/>
        <w:jc w:val="both"/>
        <w:rPr>
          <w:b/>
          <w:color w:val="070707"/>
          <w:sz w:val="28"/>
          <w:u w:val="single"/>
        </w:rPr>
      </w:pPr>
      <w:r w:rsidRPr="00921B46">
        <w:rPr>
          <w:b/>
          <w:color w:val="070707"/>
          <w:sz w:val="28"/>
          <w:highlight w:val="yellow"/>
          <w:u w:val="single"/>
        </w:rPr>
        <w:t>С 1 июля этого года вступ</w:t>
      </w:r>
      <w:r w:rsidR="00952E23">
        <w:rPr>
          <w:b/>
          <w:color w:val="070707"/>
          <w:sz w:val="28"/>
          <w:highlight w:val="yellow"/>
          <w:u w:val="single"/>
        </w:rPr>
        <w:t>или</w:t>
      </w:r>
      <w:r w:rsidRPr="00921B46">
        <w:rPr>
          <w:b/>
          <w:color w:val="070707"/>
          <w:sz w:val="28"/>
          <w:highlight w:val="yellow"/>
          <w:u w:val="single"/>
        </w:rPr>
        <w:t xml:space="preserve"> в силу поправки в ПДД касательно ношения световозвращающих элементов одежды.</w:t>
      </w:r>
    </w:p>
    <w:p w:rsidR="00090E65" w:rsidRPr="00214EF8" w:rsidRDefault="00090E65" w:rsidP="00090E65">
      <w:pPr>
        <w:ind w:left="284" w:right="260" w:firstLine="283"/>
        <w:jc w:val="both"/>
        <w:rPr>
          <w:b/>
          <w:color w:val="FF0000"/>
          <w:sz w:val="28"/>
          <w:u w:val="single"/>
        </w:rPr>
      </w:pP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  <w:r w:rsidRPr="00214EF8">
        <w:rPr>
          <w:b/>
          <w:color w:val="FF0000"/>
          <w:sz w:val="28"/>
        </w:rPr>
        <w:t xml:space="preserve">Пункт 4.1 </w:t>
      </w:r>
      <w:r w:rsidRPr="00921B46">
        <w:rPr>
          <w:color w:val="1F497D" w:themeColor="text2"/>
          <w:sz w:val="28"/>
        </w:rPr>
        <w:t>Правил дорожного</w:t>
      </w:r>
      <w:r w:rsidR="00672BD8">
        <w:rPr>
          <w:color w:val="1F497D" w:themeColor="text2"/>
          <w:sz w:val="28"/>
        </w:rPr>
        <w:t xml:space="preserve"> движения</w:t>
      </w:r>
      <w:r w:rsidRPr="00921B46">
        <w:rPr>
          <w:color w:val="1F497D" w:themeColor="text2"/>
          <w:sz w:val="28"/>
        </w:rPr>
        <w:t xml:space="preserve"> в новой редакции звучит таким образом: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обязаны, иметь при себе предметы со световозвращающими элементами и обеспечивать видимость этих предметов водителями транспортных средств.</w:t>
      </w:r>
      <w:r w:rsidRPr="00214EF8">
        <w:rPr>
          <w:sz w:val="28"/>
        </w:rPr>
        <w:t xml:space="preserve"> </w:t>
      </w: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</w:p>
    <w:p w:rsidR="00090E65" w:rsidRPr="00214EF8" w:rsidRDefault="00090E65" w:rsidP="00090E65">
      <w:pPr>
        <w:ind w:left="284" w:right="260" w:firstLine="283"/>
        <w:jc w:val="both"/>
        <w:rPr>
          <w:b/>
          <w:sz w:val="28"/>
        </w:rPr>
      </w:pPr>
      <w:r w:rsidRPr="00214EF8">
        <w:rPr>
          <w:b/>
          <w:sz w:val="28"/>
        </w:rPr>
        <w:t xml:space="preserve">Итак, пешеходу обязательно иметь на себе </w:t>
      </w:r>
      <w:proofErr w:type="spellStart"/>
      <w:r w:rsidRPr="00214EF8">
        <w:rPr>
          <w:b/>
          <w:sz w:val="28"/>
        </w:rPr>
        <w:t>световозвращающие</w:t>
      </w:r>
      <w:proofErr w:type="spellEnd"/>
      <w:r w:rsidRPr="00214EF8">
        <w:rPr>
          <w:b/>
          <w:sz w:val="28"/>
        </w:rPr>
        <w:t xml:space="preserve"> элементы при трех условиях:</w:t>
      </w:r>
    </w:p>
    <w:p w:rsidR="00090E65" w:rsidRPr="00214EF8" w:rsidRDefault="00090E65" w:rsidP="00090E65">
      <w:pPr>
        <w:numPr>
          <w:ilvl w:val="0"/>
          <w:numId w:val="1"/>
        </w:numPr>
        <w:ind w:left="284" w:right="260" w:firstLine="283"/>
        <w:jc w:val="both"/>
        <w:rPr>
          <w:sz w:val="28"/>
        </w:rPr>
      </w:pPr>
      <w:r w:rsidRPr="00214EF8">
        <w:rPr>
          <w:sz w:val="28"/>
        </w:rPr>
        <w:t>вне населенного пункта</w:t>
      </w:r>
    </w:p>
    <w:p w:rsidR="00090E65" w:rsidRPr="00214EF8" w:rsidRDefault="00090E65" w:rsidP="00090E65">
      <w:pPr>
        <w:numPr>
          <w:ilvl w:val="0"/>
          <w:numId w:val="1"/>
        </w:numPr>
        <w:ind w:left="284" w:right="260" w:firstLine="283"/>
        <w:jc w:val="both"/>
        <w:rPr>
          <w:sz w:val="28"/>
        </w:rPr>
      </w:pPr>
      <w:r w:rsidRPr="00214EF8">
        <w:rPr>
          <w:sz w:val="28"/>
        </w:rPr>
        <w:t>передвигается по краю проезжей части/переходит дорогу</w:t>
      </w:r>
    </w:p>
    <w:p w:rsidR="00090E65" w:rsidRPr="00214EF8" w:rsidRDefault="00090E65" w:rsidP="00090E65">
      <w:pPr>
        <w:numPr>
          <w:ilvl w:val="0"/>
          <w:numId w:val="1"/>
        </w:numPr>
        <w:ind w:left="284" w:right="260" w:firstLine="283"/>
        <w:jc w:val="both"/>
        <w:rPr>
          <w:sz w:val="28"/>
        </w:rPr>
      </w:pPr>
      <w:r w:rsidRPr="00214EF8">
        <w:rPr>
          <w:sz w:val="28"/>
        </w:rPr>
        <w:t>темное время суток.</w:t>
      </w: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  <w:r w:rsidRPr="00214EF8">
        <w:rPr>
          <w:sz w:val="28"/>
        </w:rPr>
        <w:t>В остальных случаях ношение световозвращающих элементов рекомендуется.</w:t>
      </w: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  <w:r w:rsidRPr="00921B46">
        <w:rPr>
          <w:b/>
          <w:color w:val="FF0000"/>
          <w:sz w:val="28"/>
          <w:highlight w:val="yellow"/>
        </w:rPr>
        <w:t>За невыполнение требований ПДД</w:t>
      </w:r>
      <w:r w:rsidRPr="00921B46">
        <w:rPr>
          <w:sz w:val="28"/>
          <w:highlight w:val="yellow"/>
        </w:rPr>
        <w:t>, пешеходов – нарушителей будут привлекать к административной ответственности по ст</w:t>
      </w:r>
      <w:r w:rsidRPr="00921B46">
        <w:rPr>
          <w:b/>
          <w:sz w:val="28"/>
          <w:highlight w:val="yellow"/>
        </w:rPr>
        <w:t xml:space="preserve">. </w:t>
      </w:r>
      <w:r w:rsidRPr="00921B46">
        <w:rPr>
          <w:b/>
          <w:color w:val="1F497D" w:themeColor="text2"/>
          <w:sz w:val="28"/>
          <w:highlight w:val="yellow"/>
        </w:rPr>
        <w:t>12.29 Кодекса об Административных правонарушениях РФ</w:t>
      </w:r>
      <w:r w:rsidRPr="00921B46">
        <w:rPr>
          <w:sz w:val="28"/>
          <w:highlight w:val="yellow"/>
        </w:rPr>
        <w:t>:</w:t>
      </w:r>
      <w:r w:rsidRPr="00214EF8">
        <w:rPr>
          <w:sz w:val="28"/>
        </w:rPr>
        <w:t xml:space="preserve"> </w:t>
      </w:r>
      <w:r w:rsidRPr="00921B46">
        <w:rPr>
          <w:color w:val="1F497D" w:themeColor="text2"/>
          <w:sz w:val="28"/>
        </w:rPr>
        <w:t>«Нарушение Правил дорожного движения пешеходом или иным лицом, участвующим в процессе дорожного движения», за которое предусмотрен штраф в размере 500 рублей.</w:t>
      </w:r>
    </w:p>
    <w:p w:rsidR="00090E65" w:rsidRPr="00214EF8" w:rsidRDefault="00090E65" w:rsidP="00090E65">
      <w:pPr>
        <w:ind w:left="284" w:right="260" w:firstLine="283"/>
        <w:jc w:val="both"/>
        <w:rPr>
          <w:sz w:val="28"/>
        </w:rPr>
      </w:pPr>
    </w:p>
    <w:p w:rsidR="00090E65" w:rsidRPr="00214EF8" w:rsidRDefault="00090E65" w:rsidP="00090E65">
      <w:pPr>
        <w:shd w:val="clear" w:color="auto" w:fill="FFFFFF"/>
        <w:spacing w:after="180"/>
        <w:ind w:left="284" w:right="260" w:firstLine="283"/>
        <w:jc w:val="both"/>
        <w:rPr>
          <w:b/>
          <w:color w:val="1F497D" w:themeColor="text2"/>
          <w:sz w:val="28"/>
        </w:rPr>
      </w:pPr>
      <w:r w:rsidRPr="00214EF8">
        <w:rPr>
          <w:b/>
          <w:color w:val="1F497D" w:themeColor="text2"/>
          <w:sz w:val="28"/>
        </w:rPr>
        <w:t xml:space="preserve">Зачем </w:t>
      </w:r>
      <w:proofErr w:type="spellStart"/>
      <w:r w:rsidRPr="00214EF8">
        <w:rPr>
          <w:b/>
          <w:color w:val="1F497D" w:themeColor="text2"/>
          <w:sz w:val="28"/>
        </w:rPr>
        <w:t>световозвращательные</w:t>
      </w:r>
      <w:proofErr w:type="spellEnd"/>
      <w:r w:rsidRPr="00214EF8">
        <w:rPr>
          <w:b/>
          <w:color w:val="1F497D" w:themeColor="text2"/>
          <w:sz w:val="28"/>
        </w:rPr>
        <w:t xml:space="preserve"> элементы пешеходу?</w:t>
      </w:r>
    </w:p>
    <w:p w:rsidR="00090E65" w:rsidRPr="00214EF8" w:rsidRDefault="00090E65" w:rsidP="00090E65">
      <w:pPr>
        <w:shd w:val="clear" w:color="auto" w:fill="FFFFFF"/>
        <w:spacing w:after="180"/>
        <w:ind w:left="284" w:right="260" w:firstLine="283"/>
        <w:jc w:val="both"/>
        <w:rPr>
          <w:color w:val="070707"/>
          <w:sz w:val="28"/>
        </w:rPr>
      </w:pPr>
      <w:r w:rsidRPr="00214EF8">
        <w:rPr>
          <w:color w:val="070707"/>
          <w:sz w:val="28"/>
        </w:rPr>
        <w:br/>
      </w:r>
      <w:r w:rsidRPr="00214EF8">
        <w:rPr>
          <w:b/>
          <w:color w:val="1F497D" w:themeColor="text2"/>
          <w:sz w:val="28"/>
        </w:rPr>
        <w:t>1.</w:t>
      </w:r>
      <w:r w:rsidRPr="00214EF8">
        <w:rPr>
          <w:color w:val="070707"/>
          <w:sz w:val="28"/>
        </w:rPr>
        <w:t xml:space="preserve"> Безопасность. Водители лучше видят пешехода издалека и у них будет больше времени, чтобы притормозить в случае необходимости, и пропустить пешехода, либо просто быть аккуратнее.</w:t>
      </w:r>
    </w:p>
    <w:p w:rsidR="00090E65" w:rsidRPr="00214EF8" w:rsidRDefault="00090E65" w:rsidP="00090E65">
      <w:pPr>
        <w:shd w:val="clear" w:color="auto" w:fill="FFFFFF"/>
        <w:spacing w:after="180"/>
        <w:ind w:left="284" w:right="260" w:firstLine="283"/>
        <w:jc w:val="both"/>
        <w:rPr>
          <w:color w:val="070707"/>
          <w:sz w:val="28"/>
        </w:rPr>
      </w:pPr>
      <w:r w:rsidRPr="00214EF8">
        <w:rPr>
          <w:b/>
          <w:color w:val="1F497D" w:themeColor="text2"/>
          <w:sz w:val="28"/>
        </w:rPr>
        <w:t>2.</w:t>
      </w:r>
      <w:r w:rsidRPr="00214EF8">
        <w:rPr>
          <w:color w:val="070707"/>
          <w:sz w:val="28"/>
        </w:rPr>
        <w:t xml:space="preserve"> Если пешеход попадет в ДТП, не имея при себе светоотражающих элементов, вина за аварию может частично быть переложена на него.</w:t>
      </w:r>
    </w:p>
    <w:p w:rsidR="00090E65" w:rsidRPr="00214EF8" w:rsidRDefault="00090E65" w:rsidP="00090E65">
      <w:pPr>
        <w:shd w:val="clear" w:color="auto" w:fill="FFFFFF"/>
        <w:spacing w:after="180"/>
        <w:ind w:left="284" w:right="260" w:firstLine="283"/>
        <w:jc w:val="both"/>
        <w:rPr>
          <w:color w:val="070707"/>
          <w:sz w:val="28"/>
        </w:rPr>
      </w:pPr>
      <w:r w:rsidRPr="00214EF8">
        <w:rPr>
          <w:color w:val="070707"/>
          <w:sz w:val="28"/>
        </w:rPr>
        <w:br/>
        <w:t>Существует множество разновидностей подобных элементов, отражающих свет. Можно нашить специальную ленту на собственную верхнюю одежду, а можно использовать всевозможные аксессуары: браслеты, чехлы для рюкзаков, значки, наклейки (</w:t>
      </w:r>
      <w:proofErr w:type="spellStart"/>
      <w:r w:rsidRPr="00214EF8">
        <w:rPr>
          <w:color w:val="070707"/>
          <w:sz w:val="28"/>
        </w:rPr>
        <w:t>фликеры</w:t>
      </w:r>
      <w:proofErr w:type="spellEnd"/>
      <w:r w:rsidRPr="00214EF8">
        <w:rPr>
          <w:color w:val="070707"/>
          <w:sz w:val="28"/>
        </w:rPr>
        <w:t>) и т. д. Они достаточно малы, чтобы не привлекать лишнего внимания в светлое время суток или вне улицы, но и достаточно эффективны, чтобы водители заметили их ночью на дороге.</w:t>
      </w:r>
    </w:p>
    <w:p w:rsidR="007F023E" w:rsidRPr="00214EF8" w:rsidRDefault="007F023E" w:rsidP="00214EF8">
      <w:pPr>
        <w:ind w:left="284" w:right="260" w:firstLine="283"/>
        <w:rPr>
          <w:sz w:val="32"/>
        </w:rPr>
      </w:pPr>
    </w:p>
    <w:sectPr w:rsidR="007F023E" w:rsidRPr="00214EF8" w:rsidSect="00214EF8">
      <w:pgSz w:w="11906" w:h="16838"/>
      <w:pgMar w:top="720" w:right="720" w:bottom="720" w:left="720" w:header="708" w:footer="708" w:gutter="0"/>
      <w:pgBorders w:offsetFrom="page">
        <w:top w:val="pencils" w:sz="22" w:space="24" w:color="auto"/>
        <w:left w:val="pencils" w:sz="22" w:space="24" w:color="auto"/>
        <w:bottom w:val="pencils" w:sz="22" w:space="24" w:color="auto"/>
        <w:right w:val="pencil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D9C"/>
    <w:multiLevelType w:val="multilevel"/>
    <w:tmpl w:val="BB4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3E"/>
    <w:rsid w:val="00090E65"/>
    <w:rsid w:val="001F091C"/>
    <w:rsid w:val="001F0995"/>
    <w:rsid w:val="00214EF8"/>
    <w:rsid w:val="002760C6"/>
    <w:rsid w:val="004359F8"/>
    <w:rsid w:val="00672BD8"/>
    <w:rsid w:val="007F023E"/>
    <w:rsid w:val="00874610"/>
    <w:rsid w:val="00921B46"/>
    <w:rsid w:val="00952E23"/>
    <w:rsid w:val="00BE39DE"/>
    <w:rsid w:val="00D41184"/>
    <w:rsid w:val="00E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78FA5-00AF-4708-8788-791AC24E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4F0D85E0791A4EB07B2D0A85F4A978" ma:contentTypeVersion="0" ma:contentTypeDescription="Создание документа." ma:contentTypeScope="" ma:versionID="bc75d144b3c2b3a549f7ad8de058eca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44345-C358-4F8F-8F7E-6F07378C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BFEB0-A26F-4C0E-8B72-7CB18BD9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00BD15-F2A1-4006-85F5-3B91D18534F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C2D826-11EE-4076-B6E0-EBCE3A07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Слепченко О.А</cp:lastModifiedBy>
  <cp:revision>2</cp:revision>
  <cp:lastPrinted>2015-09-16T12:50:00Z</cp:lastPrinted>
  <dcterms:created xsi:type="dcterms:W3CDTF">2017-11-24T07:25:00Z</dcterms:created>
  <dcterms:modified xsi:type="dcterms:W3CDTF">2017-11-24T07:25:00Z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0x0101007C4F0D85E0791A4EB07B2D0A85F4A978</vt:lpwstr>
  </property>
</Properties>
</file>