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sz w:val="48"/>
          <w:szCs w:val="48"/>
          <w:u w:val="single"/>
          <w:lang w:eastAsia="ru-RU"/>
        </w:rPr>
        <w:t>Памятка для родителей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 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Находясь на улице, не спешите, переходите проезжую часть размеренным шагом.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Не переходите дорогу на красный или желтый сигнал светофора.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Переходите дорогу только на зеленый сигнал светофора и в местах, обозначенных дорожным знаком «Пешеходный переход».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 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 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sz w:val="48"/>
          <w:szCs w:val="48"/>
          <w:u w:val="single"/>
          <w:lang w:eastAsia="ru-RU"/>
        </w:rPr>
        <w:lastRenderedPageBreak/>
        <w:t>Причины детского дорожно-транспортного травматизма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Переход дороги в неустановленном месте, перед близко идущим транспортом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Игры на проезжей части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Невнимание к сигналам регулирования движением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* Выход на проезжую часть из-за стоящих машин, сооружений, зелёных насаждений и других препятствий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Неправильный выбор места перехода дороги при высадке из маршрутного транспорта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Незнание правил перехода перекрёстка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Хождение по проезжей части при наличии тротуара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 Езда на велосипеде по проезжей части, когда нет 14 лет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 Езда на роликах и самокатах по проезжей части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DE51CD">
        <w:rPr>
          <w:rFonts w:eastAsia="Times New Roman"/>
          <w:i/>
          <w:iCs/>
          <w:color w:val="000000"/>
          <w:sz w:val="36"/>
          <w:szCs w:val="36"/>
          <w:lang w:eastAsia="ru-RU"/>
        </w:rPr>
        <w:t>Психологические причины: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 Бегство от опасности в потоке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 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sz w:val="48"/>
          <w:szCs w:val="48"/>
          <w:u w:val="single"/>
          <w:lang w:eastAsia="ru-RU"/>
        </w:rPr>
        <w:t xml:space="preserve">Рекомендации по обучению детей правилам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sz w:val="48"/>
          <w:szCs w:val="48"/>
          <w:u w:val="single"/>
          <w:lang w:eastAsia="ru-RU"/>
        </w:rPr>
        <w:t>безопасного поведения на улицах и дорогах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 *При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*Находясь на улице с дошкольником и младшим школьником, родители должны крепко держать его за руку.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*Приучите ребенка, идя по тротуару, внимательно наблюдать за выездом машин со двора.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*Готовясь перейти дорогу, остановитесь, осмотрите проезжую часть со всех сторон.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*Показывайте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*Учите ребенка всматриваться вдаль, пропускать приближающиеся машины.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 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sz w:val="48"/>
          <w:szCs w:val="48"/>
          <w:u w:val="single"/>
          <w:lang w:eastAsia="ru-RU"/>
        </w:rPr>
        <w:t>Памятка для родителей - водителей и пассажиров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lastRenderedPageBreak/>
        <w:t>*Дети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*Как водитель или пассажир вы -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*Во время длительных поездок чаще останавливайтесь. Детям необходимо двигаться. Поэтому они будут стараться освободиться от ремней безопасности и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br/>
        <w:t>капризничать.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 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b/>
          <w:bCs/>
          <w:sz w:val="36"/>
          <w:szCs w:val="36"/>
          <w:u w:val="single"/>
          <w:lang w:eastAsia="ru-RU"/>
        </w:rPr>
        <w:t>РОДИТЕЛЬ-ВОДИТЕЛЬ, ПОМНИ!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 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Если ребёнок смотрит на автомобиль, это не значит, что он его видит. Увлечённый своими мыслями, он часто не заме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softHyphen/>
        <w:t xml:space="preserve">чает приближающийся автомобиль. 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* Взрослый, сбитый машиной, получает «бамперный перелом» — перелом голе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softHyphen/>
        <w:t>ни. Детям же удар приходится в живот, грудную клетку и голову. В результате ребенок погибает или получает тяже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softHyphen/>
        <w:t>лые травмы черепа, разрывы внутрен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softHyphen/>
        <w:t>них органов и переломы.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FF"/>
          <w:sz w:val="36"/>
          <w:szCs w:val="36"/>
          <w:lang w:eastAsia="ru-RU"/>
        </w:rPr>
        <w:t>ЧЕМ БОЛЬШЕ СКОРОСТЬ АВТОМОБИЛЯ, ТЕМ СИЛЬНЕЕ УДАР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FF"/>
          <w:sz w:val="36"/>
          <w:szCs w:val="36"/>
          <w:lang w:eastAsia="ru-RU"/>
        </w:rPr>
        <w:lastRenderedPageBreak/>
        <w:t>И СЕРЬЁЗНЕЕ ПОСЛЕДСТВИЯ!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FF"/>
          <w:sz w:val="36"/>
          <w:szCs w:val="36"/>
          <w:lang w:eastAsia="ru-RU"/>
        </w:rPr>
        <w:t> </w:t>
      </w:r>
    </w:p>
    <w:p w:rsidR="00DE51CD" w:rsidRPr="00DE51CD" w:rsidRDefault="00DE51CD" w:rsidP="00DE51C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A0"/>
          <w:sz w:val="48"/>
          <w:szCs w:val="48"/>
          <w:u w:val="single"/>
          <w:lang w:eastAsia="ru-RU"/>
        </w:rPr>
        <w:t>Учите детей наблюдательности на улицах и дорогах!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1.Выходите из дома заблаговременно, чтобы оставался резерв времени. Ребёнок должен привыкнуть ходить по дороге,  не спеша.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2.Не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3.При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4.Следите за тем, чтобы переходить проезжую часть не наискосок, а прямо, строго перпендикулярно. Ребёнок должен понимать, что это делается для лучшего на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softHyphen/>
        <w:t>блюдения за движением транспорта,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5.На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6. Переходите проезжую часть только на пешеходных переходах.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 xml:space="preserve">7. 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</w:t>
      </w:r>
      <w:r w:rsidRPr="00DE51CD">
        <w:rPr>
          <w:rFonts w:eastAsia="Times New Roman"/>
          <w:color w:val="000000"/>
          <w:sz w:val="36"/>
          <w:szCs w:val="36"/>
          <w:lang w:eastAsia="ru-RU"/>
        </w:rPr>
        <w:lastRenderedPageBreak/>
        <w:t>или мотоцикл. Поэтому лучше подождать, если нет уверенности, что скрытой опасности нет,</w:t>
      </w:r>
    </w:p>
    <w:p w:rsidR="00DE51CD" w:rsidRPr="00DE51CD" w:rsidRDefault="00DE51CD" w:rsidP="00DE51C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E51CD">
        <w:rPr>
          <w:rFonts w:eastAsia="Times New Roman"/>
          <w:color w:val="000000"/>
          <w:sz w:val="36"/>
          <w:szCs w:val="36"/>
          <w:lang w:eastAsia="ru-RU"/>
        </w:rPr>
        <w:t>8. 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:rsidR="00D02220" w:rsidRDefault="00DE51CD" w:rsidP="00DE51CD">
      <w:r w:rsidRPr="00DE51CD">
        <w:rPr>
          <w:rFonts w:eastAsia="Times New Roman"/>
          <w:color w:val="800080"/>
          <w:sz w:val="36"/>
          <w:szCs w:val="36"/>
          <w:u w:val="single"/>
          <w:lang w:eastAsia="ru-RU"/>
        </w:rPr>
        <w:t>Помните, что ребёнок обучается движению по улице прежде всего на Вашем примере, приобретая собственный опыт.</w:t>
      </w:r>
      <w:bookmarkStart w:id="0" w:name="_GoBack"/>
      <w:bookmarkEnd w:id="0"/>
    </w:p>
    <w:sectPr w:rsidR="00D0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7B"/>
    <w:rsid w:val="00772B7B"/>
    <w:rsid w:val="00D02220"/>
    <w:rsid w:val="00D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C97C-EDB3-4E32-BDD7-52E78855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1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51CD"/>
    <w:rPr>
      <w:i/>
      <w:iCs/>
    </w:rPr>
  </w:style>
  <w:style w:type="character" w:styleId="a5">
    <w:name w:val="Strong"/>
    <w:basedOn w:val="a0"/>
    <w:uiPriority w:val="22"/>
    <w:qFormat/>
    <w:rsid w:val="00DE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Слепченко О.А</dc:creator>
  <cp:keywords/>
  <dc:description/>
  <cp:lastModifiedBy>Слепченко О.А</cp:lastModifiedBy>
  <cp:revision>2</cp:revision>
  <dcterms:created xsi:type="dcterms:W3CDTF">2019-11-15T04:13:00Z</dcterms:created>
  <dcterms:modified xsi:type="dcterms:W3CDTF">2019-11-15T04:13:00Z</dcterms:modified>
</cp:coreProperties>
</file>